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bookmarkStart w:colFirst="0" w:colLast="0" w:name="gjdgxs" w:id="0"/>
    <w:bookmarkEnd w:id="0"/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Hamilton Disston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52"/>
          <w:szCs w:val="5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vertAlign w:val="baseline"/>
          <w:rtl w:val="0"/>
        </w:rPr>
        <w:t xml:space="preserve">GRADE: Kindergarten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1339850</wp:posOffset>
            </wp:positionH>
            <wp:positionV relativeFrom="paragraph">
              <wp:posOffset>178435</wp:posOffset>
            </wp:positionV>
            <wp:extent cx="3810000" cy="2133600"/>
            <wp:effectExtent b="0" l="0" r="0" t="0"/>
            <wp:wrapSquare wrapText="bothSides" distB="0" distT="0" distL="0" distR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3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Your child will need $6.00 for Scholastic Magazine.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22" w:lineRule="auto"/>
        <w:ind w:right="860"/>
        <w:contextualSpacing w:val="0"/>
        <w:rPr>
          <w:rFonts w:ascii="Cambria" w:cs="Cambria" w:eastAsia="Cambria" w:hAnsi="Cambria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Please bring it when you come for our Kindergarten Orientation in September.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Your child will need the following supplies:</w:t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37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bottle of hand soap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2 packs of crayons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2 boxes of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2 rolls of paper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box of Ziploc bags (any size)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Book bag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container of wipes of messes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4 dry erase markers (fat 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6 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2 packs of pencil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pack of copy paper (Walmart $2.97)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Please keep a supply of crayons, glue and pencils at home for homework.</w:t>
      </w:r>
    </w:p>
    <w:bookmarkStart w:colFirst="0" w:colLast="0" w:name="30j0zll" w:id="1"/>
    <w:bookmarkEnd w:id="1"/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sz w:val="32"/>
          <w:szCs w:val="32"/>
          <w:vertAlign w:val="baseline"/>
        </w:rPr>
        <w:sectPr>
          <w:pgSz w:h="1584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Hamilton Disston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52"/>
          <w:szCs w:val="5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vertAlign w:val="baseline"/>
          <w:rtl w:val="0"/>
        </w:rPr>
        <w:t xml:space="preserve">GRADE: Grade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1339850</wp:posOffset>
            </wp:positionH>
            <wp:positionV relativeFrom="paragraph">
              <wp:posOffset>178435</wp:posOffset>
            </wp:positionV>
            <wp:extent cx="3810000" cy="2133600"/>
            <wp:effectExtent b="0" l="0" r="0" t="0"/>
            <wp:wrapSquare wrapText="bothSides" distB="0" distT="0" distL="0" distR="0"/>
            <wp:docPr id="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3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3 folders (plastic)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2 packages of sharpened yellow #2 pencils (more if you can, these will be donated to the classroom supply)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2 boxes of 24 Crayola crayons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pack of washable 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2 black and white marble copy 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$5.00 – This money will be used to purchase Primary Journals (these are journals with larger lines for handwriting instruction. Parents often have difficulty finding them, so we will order them.)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4 glue sticks (These will be donated to the classroom supply)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pack of dry erase markers (donated to the classroom supply)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box of facial tissues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Jumbo size stretch book covers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Hand sanitizer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pack of pink erasers (not the ones that go on the tip of the pencil)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2 packs of copy paper (printer type; more if you can)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Boys:  1 box of baby wipes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Girls:  Clorox Wipes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Headphones / Earbuds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Band Aids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tabs>
          <w:tab w:val="left" w:pos="360"/>
        </w:tabs>
        <w:ind w:left="36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Construction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line="225" w:lineRule="auto"/>
        <w:contextualSpacing w:val="0"/>
        <w:jc w:val="both"/>
        <w:rPr>
          <w:rFonts w:ascii="Cambria" w:cs="Cambria" w:eastAsia="Cambria" w:hAnsi="Cambri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>
      <w:pPr>
        <w:tabs>
          <w:tab w:val="left" w:pos="720"/>
        </w:tabs>
        <w:spacing w:line="225" w:lineRule="auto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Noto Sans Symbols" w:cs="Noto Sans Symbols" w:eastAsia="Noto Sans Symbols" w:hAnsi="Noto Sans Symbols"/>
          <w:sz w:val="32"/>
          <w:szCs w:val="32"/>
          <w:vertAlign w:val="baseline"/>
        </w:rPr>
        <w:sectPr>
          <w:type w:val="continuous"/>
          <w:pgSz w:h="15840" w:w="12240"/>
          <w:pgMar w:bottom="1440" w:top="1440" w:left="1440" w:right="1440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Hamilton Disston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56"/>
          <w:szCs w:val="56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56"/>
          <w:szCs w:val="56"/>
          <w:vertAlign w:val="baseline"/>
          <w:rtl w:val="0"/>
        </w:rPr>
        <w:t xml:space="preserve">GRADE: Grade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1339850</wp:posOffset>
            </wp:positionH>
            <wp:positionV relativeFrom="paragraph">
              <wp:posOffset>240030</wp:posOffset>
            </wp:positionV>
            <wp:extent cx="3810000" cy="2132965"/>
            <wp:effectExtent b="0" l="0" r="0" t="0"/>
            <wp:wrapSquare wrapText="bothSides" distB="0" distT="0" distL="0" distR="0"/>
            <wp:docPr id="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32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5 black marble copy 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pack of assorted construction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3 two-­‐pocket folders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2 packs of #2 pencils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2 red pencils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One 12 inch ruler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Dry Erase 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Large ZIPPER pencil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2 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ream of copy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2 boxes of facial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vertAlign w:val="baseline"/>
          <w:rtl w:val="0"/>
        </w:rPr>
        <w:t xml:space="preserve">1 large Lysol wipes (any anti-­‐bacterial)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roll of paper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box of 24 crayons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Pencil sharpener with lid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bottle of liquid pump hand soap</w:t>
      </w:r>
      <w:r w:rsidDel="00000000" w:rsidR="00000000" w:rsidRPr="00000000">
        <w:rPr>
          <w:rtl w:val="0"/>
        </w:rPr>
      </w:r>
    </w:p>
    <w:bookmarkStart w:colFirst="0" w:colLast="0" w:name="3znysh7" w:id="3"/>
    <w:bookmarkEnd w:id="3"/>
    <w:p w:rsidR="00000000" w:rsidDel="00000000" w:rsidP="00000000" w:rsidRDefault="00000000" w:rsidRPr="00000000">
      <w:p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Noto Sans Symbols" w:cs="Noto Sans Symbols" w:eastAsia="Noto Sans Symbols" w:hAnsi="Noto Sans Symbols"/>
          <w:sz w:val="32"/>
          <w:szCs w:val="32"/>
          <w:vertAlign w:val="baseline"/>
        </w:rPr>
        <w:sectPr>
          <w:type w:val="continuous"/>
          <w:pgSz w:h="15840" w:w="12240"/>
          <w:pgMar w:bottom="1440" w:top="1440" w:left="1440" w:right="1440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Hamilton Disston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52"/>
          <w:szCs w:val="5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vertAlign w:val="baseline"/>
          <w:rtl w:val="0"/>
        </w:rPr>
        <w:t xml:space="preserve">GRADE: Grade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1339850</wp:posOffset>
            </wp:positionH>
            <wp:positionV relativeFrom="paragraph">
              <wp:posOffset>178435</wp:posOffset>
            </wp:positionV>
            <wp:extent cx="3810000" cy="2133600"/>
            <wp:effectExtent b="0" l="0" r="0" t="0"/>
            <wp:wrapSquare wrapText="bothSides" distB="0" distT="0" distL="0" distR="0"/>
            <wp:docPr id="4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3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5 Notebooks (no spiral; please write your child’s name on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5 Folders (please write your child’s name on each folder)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Pack of pencils and crayons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2 Packs of Expo 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Pack of White Copy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Sock or rag (for white boards)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Hand Sanitizer and Hand Soap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1 Pack of Loose Leaf Writing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Construction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Book Bag and Lunch 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Pencil Case Bag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Cleaning Supplies (wipes or spray)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Baby Wipes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Band Aids</w:t>
      </w:r>
      <w:r w:rsidDel="00000000" w:rsidR="00000000" w:rsidRPr="00000000">
        <w:rPr>
          <w:rtl w:val="0"/>
        </w:rPr>
      </w:r>
    </w:p>
    <w:bookmarkStart w:colFirst="0" w:colLast="0" w:name="2et92p0" w:id="4"/>
    <w:bookmarkEnd w:id="4"/>
    <w:p w:rsidR="00000000" w:rsidDel="00000000" w:rsidP="00000000" w:rsidRDefault="00000000" w:rsidRPr="00000000">
      <w:p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Noto Sans Symbols" w:cs="Noto Sans Symbols" w:eastAsia="Noto Sans Symbols" w:hAnsi="Noto Sans Symbols"/>
          <w:sz w:val="32"/>
          <w:szCs w:val="32"/>
          <w:vertAlign w:val="baseline"/>
        </w:rPr>
        <w:sectPr>
          <w:type w:val="continuous"/>
          <w:pgSz w:h="15840" w:w="12240"/>
          <w:pgMar w:bottom="1440" w:top="1440" w:left="1440" w:right="1440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Hamilton Disston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52"/>
          <w:szCs w:val="5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vertAlign w:val="baseline"/>
          <w:rtl w:val="0"/>
        </w:rPr>
        <w:t xml:space="preserve">GRADE: Grade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1466850</wp:posOffset>
            </wp:positionH>
            <wp:positionV relativeFrom="paragraph">
              <wp:posOffset>133985</wp:posOffset>
            </wp:positionV>
            <wp:extent cx="3547745" cy="1986280"/>
            <wp:effectExtent b="0" l="0" r="0" t="0"/>
            <wp:wrapSquare wrapText="bothSides" distB="0" distT="0" distL="0" distR="0"/>
            <wp:docPr id="5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7745" cy="198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Cambria" w:cs="Cambria" w:eastAsia="Cambria" w:hAnsi="Cambria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vertAlign w:val="baseline"/>
          <w:rtl w:val="0"/>
        </w:rPr>
        <w:t xml:space="preserve">Kindly Note: Supplies are to be replenished as necessary. Thank you!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39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10 Sharpened Pencils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Small Plastic Sharpener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5 Black or Blue Erasable Pens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Erasers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6 Black Marble Copy Books (no spiral copy books,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6 Folders (no binders,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Pack of Loose Leaf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Box of Crayons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2 Dry Erase 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Old Sock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12-­‐inch ruler with inches and centimeter measures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2 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Small Pocket Dictionary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Small Pocket Thesaurus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Protractor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Pencil Case and School Bag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Paper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Box of Facial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Hand Sanitizer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Pack of Index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tyjcwt" w:id="5"/>
    <w:bookmarkEnd w:id="5"/>
    <w:p w:rsidR="00000000" w:rsidDel="00000000" w:rsidP="00000000" w:rsidRDefault="00000000" w:rsidRPr="00000000">
      <w:pPr>
        <w:numPr>
          <w:ilvl w:val="0"/>
          <w:numId w:val="2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Optional – Colored Pencils and Washable 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Noto Sans Symbols" w:cs="Noto Sans Symbols" w:eastAsia="Noto Sans Symbols" w:hAnsi="Noto Sans Symbols"/>
          <w:sz w:val="28"/>
          <w:szCs w:val="28"/>
          <w:vertAlign w:val="baseline"/>
        </w:rPr>
        <w:sectPr>
          <w:type w:val="continuous"/>
          <w:pgSz w:h="15840" w:w="12240"/>
          <w:pgMar w:bottom="1440" w:top="1440" w:left="1440" w:right="1440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Hamilton Disston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52"/>
          <w:szCs w:val="5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vertAlign w:val="baseline"/>
          <w:rtl w:val="0"/>
        </w:rPr>
        <w:t xml:space="preserve">GRADE: Grade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13"/>
          <w:szCs w:val="1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1905000</wp:posOffset>
            </wp:positionH>
            <wp:positionV relativeFrom="paragraph">
              <wp:posOffset>51435</wp:posOffset>
            </wp:positionV>
            <wp:extent cx="3244850" cy="1816735"/>
            <wp:effectExtent b="0" l="0" r="0" t="0"/>
            <wp:wrapSquare wrapText="bothSides" distB="0" distT="0" distL="0" distR="0"/>
            <wp:docPr id="6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816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One roll of Paper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Box of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Container of Clorox Wipes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Pack of Copy / Printer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4 Black and White Marble Composition Books (no spiral notebooks)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Box of Crayons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Box of Washable Markers (no permanent markers)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Ruler with customary and metric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4 Folders with two pockets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Package of Sharpened Pencils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2 Blue / Black / Red Pens for daily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Set of Headphones for computer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Protractor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Glue Stick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Pack of 3x5 Index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Highlighter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One Inch Binder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2 Packs of Loose Leaf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Pencil Sharpener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spacing w:line="225" w:lineRule="auto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3"/>
        </w:numPr>
        <w:tabs>
          <w:tab w:val="left" w:pos="720"/>
        </w:tabs>
        <w:spacing w:line="225" w:lineRule="auto"/>
        <w:ind w:left="718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Pack of Dry Erase Black Markers</w:t>
      </w:r>
    </w:p>
    <w:p w:rsidR="00000000" w:rsidDel="00000000" w:rsidP="00000000" w:rsidRDefault="00000000" w:rsidRPr="00000000">
      <w:p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dy6vkm" w:id="6"/>
    <w:bookmarkEnd w:id="6"/>
    <w:p w:rsidR="00000000" w:rsidDel="00000000" w:rsidP="00000000" w:rsidRDefault="00000000" w:rsidRPr="00000000">
      <w:p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32"/>
          <w:szCs w:val="32"/>
          <w:vertAlign w:val="baseline"/>
        </w:rPr>
        <w:sectPr>
          <w:type w:val="continuous"/>
          <w:pgSz w:h="15840" w:w="12240"/>
          <w:pgMar w:bottom="1440" w:top="1440" w:left="1440" w:right="1440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Hamilton Disston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52"/>
          <w:szCs w:val="5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vertAlign w:val="baseline"/>
          <w:rtl w:val="0"/>
        </w:rPr>
        <w:t xml:space="preserve">GRADE: Grade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2133600</wp:posOffset>
            </wp:positionH>
            <wp:positionV relativeFrom="paragraph">
              <wp:posOffset>51435</wp:posOffset>
            </wp:positionV>
            <wp:extent cx="3016250" cy="1689100"/>
            <wp:effectExtent b="0" l="0" r="0" t="0"/>
            <wp:wrapSquare wrapText="bothSides" distB="0" distT="0" distL="0" distR="0"/>
            <wp:docPr id="7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168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One 3 ring loose leaf binder with subject dividers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Loose leaf paper (additional as needed)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3 Marble Composition 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Notebook for Homework Assignments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12” Metric Ruler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Continuous supply of sharpened #2 pencils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5 Pens (black or dark blue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Pink Eraser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enclosed pencil sharpener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Book Bag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Pack of Crayons / Colored Pencils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Glue Stick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Pack of Graph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6 Folders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2 Packs of Index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Texas Instrument TI-­‐15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Earbuds for computer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Large box of Facial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2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Roll of Paper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1 Container of Disinfecting Wipes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left" w:pos="720"/>
        </w:tabs>
        <w:spacing w:line="225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2 Pack of White Copy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20" w:lineRule="auto"/>
        <w:contextualSpacing w:val="0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Due to the budget cuts, there is a shortage of paper for classroom use. If you could donate a pack of copy paper, it would be greatly appreciated. Thank you!</w:t>
      </w:r>
    </w:p>
    <w:bookmarkStart w:colFirst="0" w:colLast="0" w:name="1t3h5sf" w:id="7"/>
    <w:bookmarkEnd w:id="7"/>
    <w:p w:rsidR="00000000" w:rsidDel="00000000" w:rsidP="00000000" w:rsidRDefault="00000000" w:rsidRPr="00000000">
      <w:pPr>
        <w:spacing w:line="220" w:lineRule="auto"/>
        <w:contextualSpacing w:val="0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sz w:val="28"/>
          <w:szCs w:val="28"/>
          <w:vertAlign w:val="baseline"/>
        </w:rPr>
        <w:sectPr>
          <w:type w:val="continuous"/>
          <w:pgSz w:h="15840" w:w="12240"/>
          <w:pgMar w:bottom="1440" w:top="1440" w:left="1440" w:right="1440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Hamilton Disston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52"/>
          <w:szCs w:val="5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vertAlign w:val="baseline"/>
          <w:rtl w:val="0"/>
        </w:rPr>
        <w:t xml:space="preserve">GRADE: Grade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2133600</wp:posOffset>
            </wp:positionH>
            <wp:positionV relativeFrom="paragraph">
              <wp:posOffset>77470</wp:posOffset>
            </wp:positionV>
            <wp:extent cx="2633980" cy="1473835"/>
            <wp:effectExtent b="0" l="0" r="0" t="0"/>
            <wp:wrapSquare wrapText="bothSides" distB="0" distT="0" distL="0" distR="0"/>
            <wp:docPr id="8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473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i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2"/>
          <w:szCs w:val="32"/>
          <w:vertAlign w:val="baseline"/>
          <w:rtl w:val="0"/>
        </w:rPr>
        <w:t xml:space="preserve">General Items for use in all 7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41"/>
          <w:szCs w:val="41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32"/>
          <w:szCs w:val="32"/>
          <w:vertAlign w:val="baseline"/>
          <w:rtl w:val="0"/>
        </w:rPr>
        <w:t xml:space="preserve"> Grade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194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12 inch ruler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223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Pencil Sharpener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227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Roll of Paper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223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Ream of Copy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227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Pack of College Ruled Loose Leaf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223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Pack of Color Pencils or Crayons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223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Pens and Pencils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227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2 boxes of Facial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223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Glue Stick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223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Pencil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tabs>
          <w:tab w:val="left" w:pos="720"/>
        </w:tabs>
        <w:spacing w:line="227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School Bag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180" w:firstLine="0"/>
        <w:contextualSpacing w:val="0"/>
        <w:rPr>
          <w:rFonts w:ascii="Cambria" w:cs="Cambria" w:eastAsia="Cambria" w:hAnsi="Cambria"/>
          <w:b w:val="0"/>
          <w:i w:val="0"/>
          <w:sz w:val="40"/>
          <w:szCs w:val="4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40"/>
          <w:szCs w:val="40"/>
          <w:vertAlign w:val="baseline"/>
          <w:rtl w:val="0"/>
        </w:rPr>
        <w:t xml:space="preserve">Subject Specific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020"/>
        </w:tabs>
        <w:contextualSpacing w:val="0"/>
        <w:rPr>
          <w:rFonts w:ascii="Cambria" w:cs="Cambria" w:eastAsia="Cambria" w:hAnsi="Cambria"/>
          <w:b w:val="0"/>
          <w:i w:val="0"/>
          <w:sz w:val="23"/>
          <w:szCs w:val="23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u w:val="single"/>
          <w:vertAlign w:val="baseline"/>
          <w:rtl w:val="0"/>
        </w:rPr>
        <w:t xml:space="preserve">Social Studies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i w:val="1"/>
          <w:sz w:val="23"/>
          <w:szCs w:val="23"/>
          <w:u w:val="single"/>
          <w:vertAlign w:val="baseline"/>
          <w:rtl w:val="0"/>
        </w:rPr>
        <w:t xml:space="preserve">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020"/>
        </w:tabs>
        <w:spacing w:line="239" w:lineRule="auto"/>
        <w:contextualSpacing w:val="0"/>
        <w:rPr>
          <w:rFonts w:ascii="Cambria" w:cs="Cambria" w:eastAsia="Cambria" w:hAnsi="Cambria"/>
          <w:sz w:val="23"/>
          <w:szCs w:val="23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Binder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3"/>
          <w:szCs w:val="23"/>
          <w:vertAlign w:val="baseline"/>
          <w:rtl w:val="0"/>
        </w:rPr>
        <w:t xml:space="preserve">1 Marble Composition Book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020"/>
        </w:tabs>
        <w:contextualSpacing w:val="0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Folder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Loose Leaf Copy Paper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020"/>
        </w:tabs>
        <w:contextualSpacing w:val="0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3 Pack of Loose Leaf paper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Folder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020"/>
        </w:tabs>
        <w:contextualSpacing w:val="0"/>
        <w:rPr>
          <w:rFonts w:ascii="Cambria" w:cs="Cambria" w:eastAsia="Cambria" w:hAnsi="Cambria"/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u w:val="single"/>
          <w:vertAlign w:val="baseline"/>
          <w:rtl w:val="0"/>
        </w:rPr>
        <w:t xml:space="preserve">Math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u w:val="single"/>
          <w:vertAlign w:val="baseline"/>
          <w:rtl w:val="0"/>
        </w:rPr>
        <w:t xml:space="preserve">Reading / Language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020"/>
        </w:tabs>
        <w:spacing w:line="239" w:lineRule="auto"/>
        <w:contextualSpacing w:val="0"/>
        <w:rPr>
          <w:rFonts w:ascii="Cambria" w:cs="Cambria" w:eastAsia="Cambria" w:hAnsi="Cambria"/>
          <w:sz w:val="23"/>
          <w:szCs w:val="23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Pocket Calculator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3"/>
          <w:szCs w:val="23"/>
          <w:vertAlign w:val="baseline"/>
          <w:rtl w:val="0"/>
        </w:rPr>
        <w:t xml:space="preserve">1 Binder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020"/>
        </w:tabs>
        <w:contextualSpacing w:val="0"/>
        <w:rPr>
          <w:rFonts w:ascii="Cambria" w:cs="Cambria" w:eastAsia="Cambria" w:hAnsi="Cambria"/>
          <w:sz w:val="23"/>
          <w:szCs w:val="23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2 Marble Copy Books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3"/>
          <w:szCs w:val="23"/>
          <w:vertAlign w:val="baseline"/>
          <w:rtl w:val="0"/>
        </w:rPr>
        <w:t xml:space="preserve">3 Dividers</w:t>
      </w:r>
    </w:p>
    <w:p w:rsidR="00000000" w:rsidDel="00000000" w:rsidP="00000000" w:rsidRDefault="00000000" w:rsidRPr="00000000">
      <w:pPr>
        <w:tabs>
          <w:tab w:val="left" w:pos="5020"/>
        </w:tabs>
        <w:contextualSpacing w:val="0"/>
        <w:rPr>
          <w:rFonts w:ascii="Cambria" w:cs="Cambria" w:eastAsia="Cambria" w:hAnsi="Cambria"/>
          <w:sz w:val="23"/>
          <w:szCs w:val="23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Graph Paper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3"/>
          <w:szCs w:val="23"/>
          <w:vertAlign w:val="baseline"/>
          <w:rtl w:val="0"/>
        </w:rPr>
        <w:t xml:space="preserve">3 Packs of Loose Leaf Paper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020"/>
        </w:tabs>
        <w:contextualSpacing w:val="0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Folder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2 Highlighters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020"/>
        </w:tabs>
        <w:contextualSpacing w:val="0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1 Roll of Tape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2 Two Pocket Folders</w:t>
      </w:r>
    </w:p>
    <w:p w:rsidR="00000000" w:rsidDel="00000000" w:rsidP="00000000" w:rsidRDefault="00000000" w:rsidRPr="00000000">
      <w:pPr>
        <w:spacing w:line="237" w:lineRule="auto"/>
        <w:contextualSpacing w:val="0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2 Packs of Loose Leaf Paper</w:t>
      </w:r>
    </w:p>
    <w:bookmarkStart w:colFirst="0" w:colLast="0" w:name="4d34og8" w:id="8"/>
    <w:bookmarkEnd w:id="8"/>
    <w:p w:rsidR="00000000" w:rsidDel="00000000" w:rsidP="00000000" w:rsidRDefault="00000000" w:rsidRPr="00000000">
      <w:pPr>
        <w:spacing w:line="237" w:lineRule="auto"/>
        <w:contextualSpacing w:val="0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sz w:val="24"/>
          <w:szCs w:val="24"/>
          <w:vertAlign w:val="baseline"/>
        </w:rPr>
        <w:sectPr>
          <w:type w:val="continuous"/>
          <w:pgSz w:h="15840" w:w="12240"/>
          <w:pgMar w:bottom="1440" w:top="1440" w:left="1440" w:right="1440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Hamilton Disston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sz w:val="52"/>
          <w:szCs w:val="5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vertAlign w:val="baseline"/>
          <w:rtl w:val="0"/>
        </w:rPr>
        <w:t xml:space="preserve">GRADE: Grade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1905000</wp:posOffset>
            </wp:positionH>
            <wp:positionV relativeFrom="paragraph">
              <wp:posOffset>51435</wp:posOffset>
            </wp:positionV>
            <wp:extent cx="3244850" cy="1816100"/>
            <wp:effectExtent b="0" l="0" r="0" t="0"/>
            <wp:wrapSquare wrapText="bothSides" distB="0" distT="0" distL="0" distR="0"/>
            <wp:docPr id="9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81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i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u w:val="single"/>
          <w:vertAlign w:val="baseline"/>
          <w:rtl w:val="0"/>
        </w:rPr>
        <w:t xml:space="preserve">Homeroom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tabs>
          <w:tab w:val="left" w:pos="720"/>
        </w:tabs>
        <w:spacing w:line="217" w:lineRule="auto"/>
        <w:ind w:left="720" w:right="90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Hand Sanitizer, Copy Paper, Paper Towels, Clorox Wipes, Facial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i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u w:val="single"/>
          <w:vertAlign w:val="baseline"/>
          <w:rtl w:val="0"/>
        </w:rPr>
        <w:t xml:space="preserve">Social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tabs>
          <w:tab w:val="left" w:pos="720"/>
        </w:tabs>
        <w:spacing w:line="217" w:lineRule="auto"/>
        <w:ind w:left="72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Composition Book (notebook), Folder (for handouts), Pencils, Pencil Case, Pencil Sharpener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i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u w:val="single"/>
          <w:vertAlign w:val="baseline"/>
          <w:rtl w:val="0"/>
        </w:rPr>
        <w:t xml:space="preserve">Math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tabs>
          <w:tab w:val="left" w:pos="720"/>
        </w:tabs>
        <w:spacing w:line="224" w:lineRule="auto"/>
        <w:ind w:left="720" w:right="540" w:hanging="362"/>
        <w:contextualSpacing w:val="0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Pencils, Erasers, 2 Notebooks, 2 Packs of Loose Leaf Paper, 6 inch Ruler, Individual Pencil Sharpener, Colored Pencils, Graph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i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u w:val="single"/>
          <w:vertAlign w:val="baseline"/>
          <w:rtl w:val="0"/>
        </w:rPr>
        <w:t xml:space="preserve">Language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rPr>
          <w:rFonts w:ascii="Cambria" w:cs="Cambria" w:eastAsia="Cambria" w:hAnsi="Cambria"/>
          <w:sz w:val="32"/>
          <w:szCs w:val="32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vertAlign w:val="baseline"/>
          <w:rtl w:val="0"/>
        </w:rPr>
        <w:t xml:space="preserve">•</w:t>
      </w: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 3 Folders, Notebook, Colored Pencils, Pencils, Highlighters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b w:val="0"/>
          <w:i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u w:val="single"/>
          <w:vertAlign w:val="baseline"/>
          <w:rtl w:val="0"/>
        </w:rPr>
        <w:t xml:space="preserve">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tabs>
          <w:tab w:val="left" w:pos="720"/>
        </w:tabs>
        <w:spacing w:line="217" w:lineRule="auto"/>
        <w:ind w:left="720" w:right="240" w:hanging="362"/>
        <w:contextualSpacing w:val="0"/>
        <w:jc w:val="both"/>
        <w:rPr>
          <w:rFonts w:ascii="Noto Sans Symbols" w:cs="Noto Sans Symbols" w:eastAsia="Noto Sans Symbols" w:hAnsi="Noto Sans Symbols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vertAlign w:val="baseline"/>
          <w:rtl w:val="0"/>
        </w:rPr>
        <w:t xml:space="preserve">Notebook, Highlighters, Pens, Pencils, Hand Held Sharpener, Folder, Loose Leaf Paper, Colored Pencils, Notebook for Experiments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8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9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2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jpg"/><Relationship Id="rId10" Type="http://schemas.openxmlformats.org/officeDocument/2006/relationships/image" Target="media/image10.jpg"/><Relationship Id="rId13" Type="http://schemas.openxmlformats.org/officeDocument/2006/relationships/image" Target="media/image13.jpg"/><Relationship Id="rId12" Type="http://schemas.openxmlformats.org/officeDocument/2006/relationships/image" Target="media/image12.jp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9.jpg"/><Relationship Id="rId5" Type="http://schemas.openxmlformats.org/officeDocument/2006/relationships/image" Target="media/image5.jpg"/><Relationship Id="rId6" Type="http://schemas.openxmlformats.org/officeDocument/2006/relationships/image" Target="media/image6.jpg"/><Relationship Id="rId7" Type="http://schemas.openxmlformats.org/officeDocument/2006/relationships/image" Target="media/image7.jpg"/><Relationship Id="rId8" Type="http://schemas.openxmlformats.org/officeDocument/2006/relationships/image" Target="media/image8.jpg"/></Relationships>
</file>